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697FF557" w14:textId="77777777" w:rsidTr="00A45E83">
        <w:tc>
          <w:tcPr>
            <w:tcW w:w="8978" w:type="dxa"/>
          </w:tcPr>
          <w:p w14:paraId="380213F3" w14:textId="0537B820" w:rsidR="009F5BF2" w:rsidRDefault="00DD6E4B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JALOSTOTITLÁN</w:t>
            </w:r>
          </w:p>
          <w:p w14:paraId="42C41443" w14:textId="77777777" w:rsidR="00245F49" w:rsidRPr="004A7026" w:rsidRDefault="00245F49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774A3703" w14:textId="77777777" w:rsidR="00A45E83" w:rsidRPr="006628DA" w:rsidRDefault="00245F49" w:rsidP="006628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 xml:space="preserve"> DE GESTIÓN ADMINISTRATIVA</w:t>
            </w:r>
          </w:p>
          <w:p w14:paraId="752D64C6" w14:textId="459F6902" w:rsidR="00A45E83" w:rsidRPr="00EF11D0" w:rsidRDefault="00DD6E4B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2021</w:t>
            </w:r>
          </w:p>
        </w:tc>
      </w:tr>
    </w:tbl>
    <w:p w14:paraId="6CF3FCB8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2D27191C" w14:textId="77777777" w:rsidTr="00A45E83">
        <w:tc>
          <w:tcPr>
            <w:tcW w:w="8978" w:type="dxa"/>
          </w:tcPr>
          <w:p w14:paraId="7139A873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bookmarkStart w:id="2" w:name="cuerpo"/>
            <w:bookmarkEnd w:id="2"/>
            <w:r>
              <w:rPr>
                <w:rFonts w:cs="Calibri"/>
                <w:b/>
                <w:bCs/>
                <w:lang w:eastAsia="es-MX"/>
              </w:rPr>
              <w:t>INTRODUCCIÓN</w:t>
            </w:r>
          </w:p>
          <w:p w14:paraId="4C004494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Las notas de gestión administrativa del Municipio de Jalostotitlán, revelan el contexto de los aspectos económico-financieros más relevantes que influyen en las decisiones del período, y que fueron considerados en la elaboración de los estados financieros, con la finalidad de tener una mejor comprensión de los mismos y de las características particulares que los afectan o pudieran afectar en períodos posteriores.</w:t>
            </w:r>
          </w:p>
          <w:p w14:paraId="4153C4E5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PANORAMA ECONÓMICO Y FINANICERO</w:t>
            </w:r>
          </w:p>
          <w:p w14:paraId="45B56AF2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Para el ejercicio fiscal 2021 en Municipio de Jalostotitlán cuenta con ingresos presupuestados en Ley de Ingresos del Municipio por $167´025,160.00.</w:t>
            </w:r>
          </w:p>
          <w:p w14:paraId="5BD49304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AUTORIZACIÓN E HISTORIA</w:t>
            </w:r>
          </w:p>
          <w:p w14:paraId="0518D6C6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a) Fecha de creación del ente</w:t>
            </w:r>
          </w:p>
          <w:p w14:paraId="24F42700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Se registra ante la Secretaría de Hacienda y Crédito Público con fecha 01 de Enero de 1905.</w:t>
            </w:r>
          </w:p>
          <w:p w14:paraId="4588DFE6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b) Principales cambios en su estructura</w:t>
            </w:r>
          </w:p>
          <w:p w14:paraId="2F025D8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han tenido cambios significativos en su estructura.</w:t>
            </w:r>
          </w:p>
          <w:p w14:paraId="08CB2897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ORGANIZACIÓN Y OBJETO SOCIAL</w:t>
            </w:r>
          </w:p>
          <w:p w14:paraId="74E0D7D5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a) Objeto Social</w:t>
            </w:r>
          </w:p>
          <w:p w14:paraId="70C5024F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Administración Pública Municipal.</w:t>
            </w:r>
          </w:p>
          <w:p w14:paraId="50F67B52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b) Principal Actividad</w:t>
            </w:r>
          </w:p>
          <w:p w14:paraId="1AE5E4EA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 Administración Pública en general, y principalmente la prestación, explotación,</w:t>
            </w:r>
          </w:p>
          <w:p w14:paraId="008B9C9C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administración y conservación de los servicios públicos municipales,</w:t>
            </w:r>
          </w:p>
          <w:p w14:paraId="0703B79C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considerándose enunciativa y no limitativamente, los siguientes:</w:t>
            </w:r>
          </w:p>
          <w:p w14:paraId="34A7923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Agua potable, drenaje, alcantarillado, tratamiento y disposición de sus aguas, residuales;</w:t>
            </w:r>
          </w:p>
          <w:p w14:paraId="1BA15CAE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Alumbrado público;</w:t>
            </w:r>
          </w:p>
          <w:p w14:paraId="186D3161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Limpia, recolección, traslado, tratamiento y disposición final de residuos;</w:t>
            </w:r>
          </w:p>
          <w:p w14:paraId="300C0DE0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Mercados y centrales de abasto;</w:t>
            </w:r>
          </w:p>
          <w:p w14:paraId="597D0BF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Panteones;</w:t>
            </w:r>
          </w:p>
          <w:p w14:paraId="2D413D7E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Rastro;</w:t>
            </w:r>
          </w:p>
          <w:p w14:paraId="3AE0C777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Unidades deportivas y de promoción cultural de su competencia.</w:t>
            </w:r>
          </w:p>
          <w:p w14:paraId="5C50FF03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Los demás que las legislaturas locales determinen.</w:t>
            </w:r>
          </w:p>
          <w:p w14:paraId="2A540DAD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c) Ejercicio Fiscal</w:t>
            </w:r>
          </w:p>
          <w:p w14:paraId="759D7BCA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Ejercicio Fiscal 2021.</w:t>
            </w:r>
          </w:p>
          <w:p w14:paraId="35A2DB56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Periodo presentado del 01 de Enero al 31 de Diciembre 2021.</w:t>
            </w:r>
          </w:p>
          <w:p w14:paraId="43C53BE6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d) Régimen Jurídico</w:t>
            </w:r>
          </w:p>
          <w:p w14:paraId="0097AF3D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Persona Moral sin fines de lucro, con personalidad jurídica y patrimonio propio.</w:t>
            </w:r>
          </w:p>
          <w:p w14:paraId="562A71FA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e) Consideraciones Fiscales Del Ente:</w:t>
            </w:r>
          </w:p>
          <w:p w14:paraId="35637437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Retener y enterar ISR por sueldos y Salarios</w:t>
            </w:r>
          </w:p>
          <w:p w14:paraId="436E329A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Retener y enterar ISR por las retenciones realizadas a los trabajadores asimilables</w:t>
            </w:r>
          </w:p>
          <w:p w14:paraId="759828DD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a salarios.</w:t>
            </w:r>
          </w:p>
          <w:p w14:paraId="6964AE34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Retener y enterar ISR por las retenciones realizadas por servicios profesionales.</w:t>
            </w:r>
          </w:p>
          <w:p w14:paraId="567BEDE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Retener y enterar ISR por las retenciones realizadas por el pago de renta de bienes</w:t>
            </w:r>
          </w:p>
          <w:p w14:paraId="6B62E87F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inmuebles.</w:t>
            </w:r>
          </w:p>
          <w:p w14:paraId="4C7E3CB5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Pago del IVA</w:t>
            </w:r>
          </w:p>
          <w:p w14:paraId="21EBCD3D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f) Estructura Organizacional Básica</w:t>
            </w:r>
          </w:p>
          <w:p w14:paraId="6E2D5CB2" w14:textId="649A43E5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3867627A" wp14:editId="00840AAD">
                  <wp:extent cx="5612130" cy="3329305"/>
                  <wp:effectExtent l="0" t="0" r="762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332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A1A10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g) Fideicomisos, mandatos y análogos de los cuales es fideicomitente o</w:t>
            </w:r>
          </w:p>
          <w:p w14:paraId="7ED6CC53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14:paraId="1169774E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</w:p>
          <w:p w14:paraId="1612953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BASES DE PREPARACIÓN DE LOS ESTADOS FINANCIEROS</w:t>
            </w:r>
          </w:p>
          <w:p w14:paraId="61F373C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a) Si se ha observado la normatividad emitida por el CONAC y las disposiciones legales aplicables.</w:t>
            </w:r>
          </w:p>
          <w:p w14:paraId="53ADDC2E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Se ha Observado la normatividad emitida por el CONAC.</w:t>
            </w:r>
          </w:p>
          <w:p w14:paraId="4FE4BBB5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La Ley de Ingresos del Municipio de Jalostotitlán, Jalisco.</w:t>
            </w:r>
          </w:p>
          <w:p w14:paraId="1501F748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La Ley de Gobierno y Administración Pública Municipal del Estado de Jalisco.</w:t>
            </w:r>
          </w:p>
          <w:p w14:paraId="0778478C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Demás disposiciones legales aplicables.</w:t>
            </w:r>
          </w:p>
          <w:p w14:paraId="2C5D76CA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b) 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      </w:r>
          </w:p>
          <w:p w14:paraId="18A2EE50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Las operaciones se han reconocido conforme a su costo histórico.</w:t>
            </w:r>
          </w:p>
          <w:p w14:paraId="3D9D3F1D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c) Los Postulados Básicos aplicables</w:t>
            </w:r>
          </w:p>
          <w:p w14:paraId="548B2363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Postulados Básicos de Contabilidad Gubernamental CONAC:</w:t>
            </w:r>
          </w:p>
          <w:p w14:paraId="78D95D5C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1.</w:t>
            </w:r>
            <w:r>
              <w:rPr>
                <w:rFonts w:cs="Calibri"/>
                <w:lang w:eastAsia="es-MX"/>
              </w:rPr>
              <w:tab/>
              <w:t>Sustancia Económica.</w:t>
            </w:r>
          </w:p>
          <w:p w14:paraId="45DF8ECE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2.</w:t>
            </w:r>
            <w:r>
              <w:rPr>
                <w:rFonts w:cs="Calibri"/>
                <w:lang w:eastAsia="es-MX"/>
              </w:rPr>
              <w:tab/>
              <w:t>Entes públicos.</w:t>
            </w:r>
          </w:p>
          <w:p w14:paraId="2C763C65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3.</w:t>
            </w:r>
            <w:r>
              <w:rPr>
                <w:rFonts w:cs="Calibri"/>
                <w:lang w:eastAsia="es-MX"/>
              </w:rPr>
              <w:tab/>
              <w:t>Existencia Permanente.</w:t>
            </w:r>
          </w:p>
          <w:p w14:paraId="4EF7B413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4.</w:t>
            </w:r>
            <w:r>
              <w:rPr>
                <w:rFonts w:cs="Calibri"/>
                <w:lang w:eastAsia="es-MX"/>
              </w:rPr>
              <w:tab/>
              <w:t>Revelación Suficiente.</w:t>
            </w:r>
          </w:p>
          <w:p w14:paraId="0FC41E63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5.</w:t>
            </w:r>
            <w:r>
              <w:rPr>
                <w:rFonts w:cs="Calibri"/>
                <w:lang w:eastAsia="es-MX"/>
              </w:rPr>
              <w:tab/>
              <w:t>Importancia Relativa.</w:t>
            </w:r>
          </w:p>
          <w:p w14:paraId="71CE7B80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6.</w:t>
            </w:r>
            <w:r>
              <w:rPr>
                <w:rFonts w:cs="Calibri"/>
                <w:lang w:eastAsia="es-MX"/>
              </w:rPr>
              <w:tab/>
              <w:t>Registro e Integración Presupuestaria.</w:t>
            </w:r>
          </w:p>
          <w:p w14:paraId="1964DEE7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7.</w:t>
            </w:r>
            <w:r>
              <w:rPr>
                <w:rFonts w:cs="Calibri"/>
                <w:lang w:eastAsia="es-MX"/>
              </w:rPr>
              <w:tab/>
              <w:t>Consolidación de la información financiera.</w:t>
            </w:r>
          </w:p>
          <w:p w14:paraId="4DC81211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8.</w:t>
            </w:r>
            <w:r>
              <w:rPr>
                <w:rFonts w:cs="Calibri"/>
                <w:lang w:eastAsia="es-MX"/>
              </w:rPr>
              <w:tab/>
              <w:t>Devengo Contable.</w:t>
            </w:r>
          </w:p>
          <w:p w14:paraId="0F6A0154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9.</w:t>
            </w:r>
            <w:r>
              <w:rPr>
                <w:rFonts w:cs="Calibri"/>
                <w:lang w:eastAsia="es-MX"/>
              </w:rPr>
              <w:tab/>
              <w:t>Valuación.</w:t>
            </w:r>
          </w:p>
          <w:p w14:paraId="70C19D3F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10.</w:t>
            </w:r>
            <w:r>
              <w:rPr>
                <w:rFonts w:cs="Calibri"/>
                <w:lang w:eastAsia="es-MX"/>
              </w:rPr>
              <w:tab/>
              <w:t>Dualidad Económica.</w:t>
            </w:r>
          </w:p>
          <w:p w14:paraId="4EBA80C2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11.</w:t>
            </w:r>
            <w:r>
              <w:rPr>
                <w:rFonts w:cs="Calibri"/>
                <w:lang w:eastAsia="es-MX"/>
              </w:rPr>
              <w:tab/>
              <w:t>Consistencia.</w:t>
            </w:r>
          </w:p>
          <w:p w14:paraId="63EA6A84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d) Normatividad Supletoria.</w:t>
            </w:r>
          </w:p>
          <w:p w14:paraId="33053434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 aplicable.</w:t>
            </w:r>
          </w:p>
          <w:p w14:paraId="69B07818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e)Políticas de Reconocimiento.</w:t>
            </w:r>
          </w:p>
          <w:p w14:paraId="31FC1C51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De acuerdo al CONAC</w:t>
            </w:r>
          </w:p>
          <w:p w14:paraId="2FD722F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POLITICAS DE CONTABILIDAD SIGNIFICATIVAS</w:t>
            </w:r>
          </w:p>
          <w:p w14:paraId="6B65723C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a)Actualización</w:t>
            </w:r>
          </w:p>
          <w:p w14:paraId="2DDC6873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ha realizado actualización en los valores de Activos, Pasivos o Patrimonio.</w:t>
            </w:r>
          </w:p>
          <w:p w14:paraId="7B9FD8F8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b) Operaciones en el extranjero</w:t>
            </w:r>
          </w:p>
          <w:p w14:paraId="3E539017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14:paraId="26CB8EB6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c)Método de Valuaciones de Inversión en acciones de compañias subsidiarias no consolidadas o asociadas</w:t>
            </w:r>
          </w:p>
          <w:p w14:paraId="6A2E931D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14:paraId="17CEA5D1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d) Método de Valuación de Inventarios.</w:t>
            </w:r>
          </w:p>
          <w:p w14:paraId="6DBBF414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14:paraId="5E8F831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e) Beneficios a Empleados</w:t>
            </w:r>
          </w:p>
          <w:p w14:paraId="42A53C36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tienen.</w:t>
            </w:r>
          </w:p>
          <w:p w14:paraId="5803AD32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f) Provisiones</w:t>
            </w:r>
          </w:p>
          <w:p w14:paraId="20183F3E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tienen.</w:t>
            </w:r>
          </w:p>
          <w:p w14:paraId="5D3EEC76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g) Reservas</w:t>
            </w:r>
          </w:p>
          <w:p w14:paraId="52025AE2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tienen.</w:t>
            </w:r>
          </w:p>
          <w:p w14:paraId="3F657F25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h) cambios en las política contables</w:t>
            </w:r>
          </w:p>
          <w:p w14:paraId="33CB8FA0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hubo cambios.</w:t>
            </w:r>
          </w:p>
          <w:p w14:paraId="2351B728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i) Reclasificaciones</w:t>
            </w:r>
          </w:p>
          <w:p w14:paraId="10EC3EB1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Solo la capitalización de las obras terminadas.</w:t>
            </w:r>
          </w:p>
          <w:p w14:paraId="522DD8E0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j) Depuración y cancelación de saldos.</w:t>
            </w:r>
          </w:p>
          <w:p w14:paraId="43E5FBA4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hubo.</w:t>
            </w:r>
          </w:p>
          <w:p w14:paraId="68F39C7D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POSICIÓN EN MONEDA EXTRANJERA Y PROTECCIÓN POR RIESGO CAMBIARIO</w:t>
            </w:r>
          </w:p>
          <w:p w14:paraId="64C7666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14:paraId="50B0C5C7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REPORTE ANALÍTICO DEL ACTIVO</w:t>
            </w:r>
          </w:p>
          <w:p w14:paraId="28A031E5" w14:textId="77777777" w:rsidR="00DD6E4B" w:rsidRDefault="00DD6E4B" w:rsidP="00DD6E4B">
            <w:pPr>
              <w:autoSpaceDE w:val="0"/>
              <w:autoSpaceDN w:val="0"/>
              <w:adjustRightInd w:val="0"/>
              <w:spacing w:after="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No se cuenta con inversiones financieras de las cuales se deriven riesgos</w:t>
            </w:r>
          </w:p>
          <w:p w14:paraId="24A6E66D" w14:textId="77777777" w:rsidR="00DD6E4B" w:rsidRDefault="00DD6E4B" w:rsidP="00DD6E4B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por tipo de cambio y tasa de interés.</w:t>
            </w:r>
          </w:p>
          <w:p w14:paraId="31E29AF9" w14:textId="77777777" w:rsidR="00DD6E4B" w:rsidRDefault="00DD6E4B" w:rsidP="00DD6E4B">
            <w:pPr>
              <w:autoSpaceDE w:val="0"/>
              <w:autoSpaceDN w:val="0"/>
              <w:adjustRightInd w:val="0"/>
              <w:spacing w:after="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No se tiene conocimiento de circunstancias de carácter significativo que</w:t>
            </w:r>
          </w:p>
          <w:p w14:paraId="5D5FFED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afecten al activo, tales como bienes en garantía, señalados en embargo,</w:t>
            </w:r>
          </w:p>
          <w:p w14:paraId="46C0B41B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FIDEICOMISOS, MANDATOS Y ANÁLOGOS</w:t>
            </w:r>
          </w:p>
          <w:p w14:paraId="69CA5183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 fideicomisos actualmente.</w:t>
            </w:r>
          </w:p>
          <w:p w14:paraId="11A60967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REPORTE DE LA RECAUDACIÓN</w:t>
            </w:r>
          </w:p>
          <w:p w14:paraId="29C35CBB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En los Reportes de Ingresos.</w:t>
            </w:r>
          </w:p>
          <w:p w14:paraId="46C94122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INFORMACIÓN SOBRE LA DEUDA Y EL REPORTE ANALÍTICO DE LA DEUDA</w:t>
            </w:r>
          </w:p>
          <w:p w14:paraId="31D48EF8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Presentado en el Reporte de Deuda.</w:t>
            </w:r>
          </w:p>
          <w:p w14:paraId="427D7CDC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CALIFICACIONES OTORGADAS</w:t>
            </w:r>
          </w:p>
          <w:p w14:paraId="632BE9AC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 calificaciones.</w:t>
            </w:r>
          </w:p>
          <w:p w14:paraId="26B05EF3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</w:p>
          <w:p w14:paraId="57376698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PROCESO DE MEJORA.</w:t>
            </w:r>
          </w:p>
          <w:p w14:paraId="0367B8A7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Lineamientos en proceso.</w:t>
            </w:r>
          </w:p>
          <w:p w14:paraId="3D239391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INFORMACIÓN POR SEGMENTOS.</w:t>
            </w:r>
          </w:p>
          <w:p w14:paraId="18E104A9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Ya considerada en los estados financieros.</w:t>
            </w:r>
          </w:p>
          <w:p w14:paraId="0B7C78DA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EVENTOS POSTERIORES AL CIERRE.</w:t>
            </w:r>
          </w:p>
          <w:p w14:paraId="4134F22D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cuentan con eventos posteriores al cierre.</w:t>
            </w:r>
          </w:p>
          <w:p w14:paraId="273B7DEB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PARTES RELACIONADAS.</w:t>
            </w:r>
          </w:p>
          <w:p w14:paraId="305A647B" w14:textId="77777777" w:rsidR="00DD6E4B" w:rsidRDefault="00DD6E4B" w:rsidP="00DD6E4B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cuenta con partes relacionadas.</w:t>
            </w:r>
          </w:p>
          <w:p w14:paraId="16CDA0CC" w14:textId="77777777" w:rsidR="00DD6E4B" w:rsidRDefault="00DD6E4B" w:rsidP="00DD6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99E6AFA" w14:textId="77777777" w:rsidR="00DD6E4B" w:rsidRDefault="00DD6E4B" w:rsidP="00DD6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733112F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B0344" w14:textId="77777777" w:rsidR="00A45E83" w:rsidRDefault="00A45E83">
      <w:pPr>
        <w:rPr>
          <w:rFonts w:ascii="Arial" w:hAnsi="Arial" w:cs="Arial"/>
        </w:rPr>
      </w:pPr>
    </w:p>
    <w:p w14:paraId="6BB9151A" w14:textId="77777777" w:rsidR="008E706B" w:rsidRDefault="008E706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6"/>
        <w:gridCol w:w="1249"/>
        <w:gridCol w:w="3843"/>
      </w:tblGrid>
      <w:tr w:rsidR="0009560A" w:rsidRPr="001F0913" w14:paraId="418BF6ED" w14:textId="77777777" w:rsidTr="00983255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366B78A3" w14:textId="77777777" w:rsidR="0009560A" w:rsidRPr="001F0913" w:rsidRDefault="00A45336" w:rsidP="0009560A">
            <w:pPr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A4E222" wp14:editId="3E841B1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E36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FD829" w14:textId="77777777" w:rsidR="0009560A" w:rsidRPr="001F0913" w:rsidRDefault="0009560A" w:rsidP="000956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191479A9" w14:textId="77777777" w:rsidR="0009560A" w:rsidRPr="001F0913" w:rsidRDefault="00A45336" w:rsidP="0009560A">
            <w:pPr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108BBC" wp14:editId="2ECD9C9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527D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09560A" w:rsidRPr="001F0913" w14:paraId="7F321A9B" w14:textId="77777777" w:rsidTr="00983255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318CB438" w14:textId="0D2B991D" w:rsidR="0009560A" w:rsidRPr="00AA3238" w:rsidRDefault="00DD6E4B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JOSE ÁLVAREZ CAMPOS</w:t>
            </w:r>
          </w:p>
          <w:p w14:paraId="7DEAA52D" w14:textId="2664BFB2" w:rsidR="0009560A" w:rsidRPr="00AA3238" w:rsidRDefault="00DD6E4B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FB193" w14:textId="77777777" w:rsidR="0009560A" w:rsidRPr="001F0913" w:rsidRDefault="0009560A" w:rsidP="000956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13DC228E" w14:textId="5C9DA235" w:rsidR="0009560A" w:rsidRPr="00AA3238" w:rsidRDefault="00DD6E4B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ROSALBA SIGALA SANDOVAL</w:t>
            </w:r>
          </w:p>
          <w:p w14:paraId="7F26665E" w14:textId="021ACD7C" w:rsidR="0009560A" w:rsidRPr="00AA3238" w:rsidRDefault="00DD6E4B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TESORERA MUNICIPAL</w:t>
            </w:r>
          </w:p>
        </w:tc>
      </w:tr>
    </w:tbl>
    <w:p w14:paraId="4033B341" w14:textId="5949BBE7" w:rsidR="0009560A" w:rsidRPr="00721735" w:rsidRDefault="00DD6E4B" w:rsidP="00DC7A0D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ASEJ2021-13-09-05-2022-1</w:t>
      </w:r>
    </w:p>
    <w:p w14:paraId="1A70A3B3" w14:textId="77777777" w:rsidR="008E706B" w:rsidRDefault="008E706B">
      <w:pPr>
        <w:rPr>
          <w:rFonts w:ascii="Arial" w:hAnsi="Arial" w:cs="Arial"/>
        </w:rPr>
      </w:pPr>
    </w:p>
    <w:p w14:paraId="6E44D0C2" w14:textId="77777777" w:rsidR="008E706B" w:rsidRPr="00B157EC" w:rsidRDefault="008E706B" w:rsidP="008E706B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61098E4C" w14:textId="77777777" w:rsidR="008E706B" w:rsidRPr="007326BD" w:rsidRDefault="008E706B">
      <w:pPr>
        <w:rPr>
          <w:rFonts w:ascii="Arial" w:hAnsi="Arial" w:cs="Arial"/>
        </w:rPr>
      </w:pPr>
    </w:p>
    <w:sectPr w:rsidR="008E706B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9560A"/>
    <w:rsid w:val="00245F49"/>
    <w:rsid w:val="0040191D"/>
    <w:rsid w:val="004D1A2A"/>
    <w:rsid w:val="006628DA"/>
    <w:rsid w:val="007326BD"/>
    <w:rsid w:val="00806603"/>
    <w:rsid w:val="008A5017"/>
    <w:rsid w:val="008E706B"/>
    <w:rsid w:val="00983255"/>
    <w:rsid w:val="009F5BF2"/>
    <w:rsid w:val="00A45336"/>
    <w:rsid w:val="00A45E83"/>
    <w:rsid w:val="00AA3238"/>
    <w:rsid w:val="00DC7A0D"/>
    <w:rsid w:val="00DD6E4B"/>
    <w:rsid w:val="00E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6422"/>
  <w15:chartTrackingRefBased/>
  <w15:docId w15:val="{B7434C81-568D-4649-840E-C369D58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TESORERIA</cp:lastModifiedBy>
  <cp:revision>6</cp:revision>
  <dcterms:created xsi:type="dcterms:W3CDTF">2020-05-27T16:04:00Z</dcterms:created>
  <dcterms:modified xsi:type="dcterms:W3CDTF">2022-05-09T17:09:00Z</dcterms:modified>
</cp:coreProperties>
</file>